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B52" w:rsidRPr="00B111E6" w:rsidRDefault="005F1B52" w:rsidP="00985206">
      <w:pPr>
        <w:pStyle w:val="NoSpacing"/>
        <w:jc w:val="center"/>
        <w:rPr>
          <w:rFonts w:ascii="Times New Roman" w:hAnsi="Times New Roman"/>
          <w:b/>
          <w:noProof/>
          <w:sz w:val="24"/>
          <w:szCs w:val="24"/>
        </w:rPr>
      </w:pPr>
      <w:r w:rsidRPr="00B111E6">
        <w:rPr>
          <w:rFonts w:ascii="Times New Roman" w:hAnsi="Times New Roman"/>
          <w:b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pt;height:33pt;visibility:visible">
            <v:imagedata r:id="rId7" o:title=""/>
          </v:shape>
        </w:pict>
      </w:r>
    </w:p>
    <w:p w:rsidR="005F1B52" w:rsidRPr="00B111E6" w:rsidRDefault="005F1B52" w:rsidP="00985206">
      <w:pPr>
        <w:pBdr>
          <w:bottom w:val="single" w:sz="12" w:space="0" w:color="auto"/>
        </w:pBdr>
        <w:jc w:val="center"/>
        <w:rPr>
          <w:rFonts w:ascii="Times New Roman" w:hAnsi="Times New Roman"/>
          <w:b/>
          <w:sz w:val="24"/>
          <w:szCs w:val="24"/>
        </w:rPr>
      </w:pPr>
      <w:r w:rsidRPr="00B111E6">
        <w:rPr>
          <w:rFonts w:ascii="Times New Roman" w:hAnsi="Times New Roman"/>
          <w:b/>
          <w:sz w:val="24"/>
          <w:szCs w:val="24"/>
        </w:rPr>
        <w:t>Администрация Михайловского муниципального образования</w:t>
      </w:r>
    </w:p>
    <w:p w:rsidR="005F1B52" w:rsidRPr="00B111E6" w:rsidRDefault="005F1B52" w:rsidP="00AD298C">
      <w:pPr>
        <w:pBdr>
          <w:bottom w:val="single" w:sz="12" w:space="0" w:color="auto"/>
        </w:pBdr>
        <w:tabs>
          <w:tab w:val="center" w:pos="5099"/>
          <w:tab w:val="right" w:pos="10199"/>
        </w:tabs>
        <w:rPr>
          <w:rFonts w:ascii="Times New Roman" w:hAnsi="Times New Roman"/>
          <w:b/>
          <w:sz w:val="24"/>
          <w:szCs w:val="24"/>
        </w:rPr>
      </w:pPr>
      <w:r w:rsidRPr="00B111E6">
        <w:rPr>
          <w:rFonts w:ascii="Times New Roman" w:hAnsi="Times New Roman"/>
          <w:b/>
          <w:sz w:val="24"/>
          <w:szCs w:val="24"/>
        </w:rPr>
        <w:tab/>
        <w:t>ПОСТАНОВЛЕНИЕ</w:t>
      </w:r>
      <w:r w:rsidRPr="00B111E6">
        <w:rPr>
          <w:rFonts w:ascii="Times New Roman" w:hAnsi="Times New Roman"/>
          <w:b/>
          <w:sz w:val="24"/>
          <w:szCs w:val="24"/>
        </w:rPr>
        <w:tab/>
      </w:r>
    </w:p>
    <w:tbl>
      <w:tblPr>
        <w:tblW w:w="10372" w:type="dxa"/>
        <w:tblInd w:w="-34" w:type="dxa"/>
        <w:tblLayout w:type="fixed"/>
        <w:tblLook w:val="0000"/>
      </w:tblPr>
      <w:tblGrid>
        <w:gridCol w:w="10372"/>
      </w:tblGrid>
      <w:tr w:rsidR="005F1B52" w:rsidRPr="00B111E6" w:rsidTr="00AD298C">
        <w:trPr>
          <w:trHeight w:val="257"/>
        </w:trPr>
        <w:tc>
          <w:tcPr>
            <w:tcW w:w="10372" w:type="dxa"/>
          </w:tcPr>
          <w:p w:rsidR="005F1B52" w:rsidRPr="00B111E6" w:rsidRDefault="005F1B52" w:rsidP="009C365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1E6">
              <w:rPr>
                <w:rFonts w:ascii="Times New Roman" w:hAnsi="Times New Roman"/>
                <w:sz w:val="24"/>
                <w:szCs w:val="24"/>
              </w:rPr>
              <w:t xml:space="preserve">  30.04.2021 года                   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B111E6">
              <w:rPr>
                <w:rFonts w:ascii="Times New Roman" w:hAnsi="Times New Roman"/>
                <w:sz w:val="24"/>
                <w:szCs w:val="24"/>
              </w:rPr>
              <w:t xml:space="preserve">                       № 92</w:t>
            </w:r>
          </w:p>
          <w:p w:rsidR="005F1B52" w:rsidRPr="00B111E6" w:rsidRDefault="005F1B52" w:rsidP="009C365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1E6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Михайловск</w:t>
            </w:r>
          </w:p>
          <w:p w:rsidR="005F1B52" w:rsidRPr="00B111E6" w:rsidRDefault="005F1B52" w:rsidP="00D50C43">
            <w:pPr>
              <w:spacing w:line="240" w:lineRule="atLeast"/>
              <w:ind w:left="64"/>
              <w:contextualSpacing/>
              <w:jc w:val="both"/>
              <w:rPr>
                <w:sz w:val="24"/>
                <w:szCs w:val="24"/>
              </w:rPr>
            </w:pPr>
            <w:r w:rsidRPr="00B111E6">
              <w:rPr>
                <w:i/>
                <w:sz w:val="24"/>
                <w:szCs w:val="24"/>
              </w:rPr>
              <w:t xml:space="preserve">    </w:t>
            </w:r>
            <w:r w:rsidRPr="00B111E6">
              <w:rPr>
                <w:rStyle w:val="Emphasis"/>
                <w:rFonts w:ascii="Times New Roman" w:hAnsi="Times New Roman"/>
                <w:b/>
                <w:i w:val="0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Об установлении публичного сервитута для размещения линии электропередачи, эксплуатации инженерного сооружения</w:t>
            </w:r>
          </w:p>
          <w:p w:rsidR="005F1B52" w:rsidRPr="00B111E6" w:rsidRDefault="005F1B52" w:rsidP="000B2F95">
            <w:pPr>
              <w:pStyle w:val="NoSpacing"/>
              <w:ind w:firstLine="743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111E6">
              <w:rPr>
                <w:rFonts w:ascii="Times New Roman" w:hAnsi="Times New Roman"/>
                <w:sz w:val="24"/>
                <w:szCs w:val="24"/>
              </w:rPr>
              <w:t>Руководствуясь ст.11, ст.39.37, 39.40, пунктом 4 ст.39.43, ст.39.45, пунктами 2-5 4 ст. 39.46. Земельного кодекса Российской Федерации, на основании ходатайства Открытого акционерного общества «Межрегиональная распределительная сетевая компания Урала» (ИНН/ОГРН 6671163413/1056604000970) (далее - ОАО «МРСК Урала»), администрация Михайловского муниципального образования</w:t>
            </w:r>
          </w:p>
        </w:tc>
      </w:tr>
    </w:tbl>
    <w:p w:rsidR="005F1B52" w:rsidRPr="00B111E6" w:rsidRDefault="005F1B52" w:rsidP="009C3651">
      <w:pPr>
        <w:pStyle w:val="Heading1"/>
        <w:spacing w:before="115" w:after="115" w:line="240" w:lineRule="atLeast"/>
        <w:contextualSpacing/>
        <w:jc w:val="both"/>
        <w:rPr>
          <w:color w:val="000000"/>
          <w:sz w:val="24"/>
          <w:szCs w:val="24"/>
        </w:rPr>
      </w:pPr>
      <w:r w:rsidRPr="00B111E6">
        <w:rPr>
          <w:color w:val="000000"/>
          <w:sz w:val="24"/>
          <w:szCs w:val="24"/>
        </w:rPr>
        <w:t>ПОСТАНОВЛЯЕТ:</w:t>
      </w:r>
    </w:p>
    <w:p w:rsidR="005F1B52" w:rsidRPr="00B111E6" w:rsidRDefault="005F1B52" w:rsidP="00B111E6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Утвердить границы публичного сервитута на части земельных участков в кадастровом квартале 66:16:2301001 общей площадью 99 кв.м., расположенных по адресу:  Свердловская обл., Нижнесергинский р-н, д. Уфа-Шигири, в соответствии со схемой расположения границ публичного сервитута и описанию границ публичного сервитута  (приложение 1). Кадастровые номера земельных участков, в отношении которых испрашивается сервитут и границы которых внесены в Единый государственный реестр недвижимости: 66:16:2301001:54, 66:16:2301001:28, 66:16:2301001:33, 66:16:2301001:21, 66:16:2301001:14.</w:t>
      </w:r>
    </w:p>
    <w:p w:rsidR="005F1B52" w:rsidRPr="00B111E6" w:rsidRDefault="005F1B52" w:rsidP="00B111E6">
      <w:pPr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color w:val="000000"/>
          <w:sz w:val="24"/>
          <w:szCs w:val="24"/>
        </w:rPr>
        <w:t xml:space="preserve">Установить публичный сервитут площадью 99 в кадастровом квартале 66:16:2301001 в границах, указанных в п.1 настоящего постановления, в отношении земельных участков под существующими опорами (сооружениями), являющимися составными элементами воздушной линии электропередачи «ВЛ-6 кВ ф.Совхозы от оп. 36 до ТП3006, литер 9», входящей в единый имущественный электросетевой комплекс ЭСК ПС 110/35/10 "Михайловская" для эксплуатации существующей воздушной линией электропередачи, </w:t>
      </w:r>
      <w:r w:rsidRPr="00B111E6">
        <w:rPr>
          <w:rFonts w:ascii="Times New Roman" w:hAnsi="Times New Roman"/>
          <w:sz w:val="24"/>
          <w:szCs w:val="24"/>
        </w:rPr>
        <w:t>принадлежащей на праве собственности ОАО «МРСК Урала», о чем в Едином государственном реестре недвижимости сделана запись от 17.07.2008 г. № 66-66-15/021/2008-259.</w:t>
      </w:r>
    </w:p>
    <w:p w:rsidR="005F1B52" w:rsidRPr="00B111E6" w:rsidRDefault="005F1B52" w:rsidP="00B111E6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Срок действия публичного сервитута 49 лет.</w:t>
      </w:r>
    </w:p>
    <w:p w:rsidR="005F1B52" w:rsidRPr="00B111E6" w:rsidRDefault="005F1B52" w:rsidP="00B111E6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Сроки и график выполнения работ при осуществлении деятельности, для обеспечения которой устанавливается публичный сервитут: эксплуатация инженерного сооружения, осуществляется в течение всего срока действия публичного сервитута.</w:t>
      </w:r>
    </w:p>
    <w:p w:rsidR="005F1B52" w:rsidRPr="00B111E6" w:rsidRDefault="005F1B52" w:rsidP="00B111E6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Срок, в течение которого использование земельных участков в соответствии с его разрешенным использованием будет невозможно или существенно затруднено в связи с осуществлением сервитута – не установлен.</w:t>
      </w:r>
    </w:p>
    <w:p w:rsidR="005F1B52" w:rsidRPr="00B111E6" w:rsidRDefault="005F1B52" w:rsidP="00B111E6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Обязать ОАО «МРСК Урала»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5F1B52" w:rsidRPr="00B111E6" w:rsidRDefault="005F1B52" w:rsidP="00B111E6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5F1B52" w:rsidRPr="00B111E6" w:rsidRDefault="005F1B52" w:rsidP="00B111E6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Опубликовать настоящее постановление в печатном издании «Муниципальный вестник»  и на официальном сайте Михайловского муниципального образования  в сети «Интернет».</w:t>
      </w:r>
    </w:p>
    <w:p w:rsidR="005F1B52" w:rsidRPr="00B111E6" w:rsidRDefault="005F1B52" w:rsidP="00B111E6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9. Контроль за исполнением настоящего постановления оставляю за собой.</w:t>
      </w:r>
    </w:p>
    <w:p w:rsidR="005F1B52" w:rsidRPr="00B111E6" w:rsidRDefault="005F1B52" w:rsidP="00B111E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F1B52" w:rsidRPr="00B111E6" w:rsidRDefault="005F1B52" w:rsidP="000B2F95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</w:p>
    <w:p w:rsidR="005F1B52" w:rsidRPr="00B111E6" w:rsidRDefault="005F1B52" w:rsidP="000B2F95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Глава Михайловского</w:t>
      </w:r>
    </w:p>
    <w:p w:rsidR="005F1B52" w:rsidRPr="00B111E6" w:rsidRDefault="005F1B52" w:rsidP="000B2F95">
      <w:pPr>
        <w:spacing w:line="240" w:lineRule="atLeast"/>
        <w:contextualSpacing/>
        <w:rPr>
          <w:rFonts w:ascii="Times New Roman" w:hAnsi="Times New Roman"/>
          <w:sz w:val="24"/>
          <w:szCs w:val="24"/>
        </w:rPr>
      </w:pPr>
      <w:r w:rsidRPr="00B111E6">
        <w:rPr>
          <w:rFonts w:ascii="Times New Roman" w:hAnsi="Times New Roman"/>
          <w:sz w:val="24"/>
          <w:szCs w:val="24"/>
        </w:rPr>
        <w:t>муниципального образования                                                                     М.В.Петухов</w:t>
      </w:r>
    </w:p>
    <w:p w:rsidR="005F1B52" w:rsidRPr="00B111E6" w:rsidRDefault="005F1B52" w:rsidP="00980391">
      <w:pPr>
        <w:ind w:firstLine="708"/>
        <w:rPr>
          <w:rFonts w:ascii="Times New Roman" w:hAnsi="Times New Roman"/>
          <w:sz w:val="24"/>
          <w:szCs w:val="24"/>
        </w:rPr>
      </w:pPr>
    </w:p>
    <w:p w:rsidR="005F1B52" w:rsidRDefault="005F1B52" w:rsidP="000A269B">
      <w:pPr>
        <w:spacing w:before="60" w:after="30"/>
        <w:jc w:val="center"/>
      </w:pPr>
      <w:r>
        <w:t>ОПИСАНИЕ МЕСТОПОЛОЖЕНИЯ ГРАНИЦ</w:t>
      </w:r>
    </w:p>
    <w:p w:rsidR="005F1B52" w:rsidRPr="00706EBE" w:rsidRDefault="005F1B52" w:rsidP="000A269B">
      <w:pPr>
        <w:spacing w:before="40" w:after="40"/>
        <w:jc w:val="center"/>
        <w:rPr>
          <w:sz w:val="24"/>
          <w:szCs w:val="24"/>
          <w:u w:val="single"/>
        </w:rPr>
      </w:pPr>
      <w:r w:rsidRPr="00706EBE">
        <w:rPr>
          <w:sz w:val="24"/>
          <w:szCs w:val="24"/>
          <w:u w:val="single"/>
        </w:rPr>
        <w:t xml:space="preserve">Публичный сервитут в отношении земельных участков под существующими опорами (сооружениями),  являющимися составными элементами воздушной линии электропередачи </w:t>
      </w:r>
    </w:p>
    <w:p w:rsidR="005F1B52" w:rsidRPr="00706EBE" w:rsidRDefault="005F1B52" w:rsidP="000A269B">
      <w:pPr>
        <w:spacing w:before="40" w:after="40"/>
        <w:jc w:val="center"/>
        <w:rPr>
          <w:sz w:val="24"/>
          <w:szCs w:val="24"/>
          <w:u w:val="single"/>
        </w:rPr>
      </w:pPr>
      <w:r w:rsidRPr="00706EBE">
        <w:rPr>
          <w:sz w:val="24"/>
          <w:szCs w:val="24"/>
          <w:u w:val="single"/>
        </w:rPr>
        <w:t>«</w:t>
      </w:r>
      <w:r w:rsidRPr="00706EBE">
        <w:rPr>
          <w:color w:val="000000"/>
          <w:sz w:val="24"/>
          <w:szCs w:val="24"/>
          <w:u w:val="single"/>
        </w:rPr>
        <w:t xml:space="preserve">ВЛ-6 кВ ф.Совхозы от оп. 36 до ТП3006, литер 9», </w:t>
      </w:r>
      <w:r w:rsidRPr="00706EBE">
        <w:rPr>
          <w:sz w:val="24"/>
          <w:szCs w:val="24"/>
          <w:u w:val="single"/>
        </w:rPr>
        <w:t xml:space="preserve"> входящей в единый имущественный электросетевой комплекс ЭСК ПС 110/35/10 "Михайловская"</w:t>
      </w:r>
    </w:p>
    <w:p w:rsidR="005F1B52" w:rsidRDefault="005F1B52" w:rsidP="000A269B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9"/>
        <w:gridCol w:w="4124"/>
      </w:tblGrid>
      <w:tr w:rsidR="005F1B52" w:rsidTr="00131D6A">
        <w:trPr>
          <w:cantSplit/>
          <w:tblHeader/>
        </w:trPr>
        <w:tc>
          <w:tcPr>
            <w:tcW w:w="0" w:type="auto"/>
            <w:gridSpan w:val="3"/>
          </w:tcPr>
          <w:p w:rsidR="005F1B52" w:rsidRDefault="005F1B52" w:rsidP="00131D6A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5F1B52" w:rsidTr="00131D6A">
        <w:trPr>
          <w:cantSplit/>
          <w:tblHeader/>
        </w:trPr>
        <w:tc>
          <w:tcPr>
            <w:tcW w:w="956" w:type="dxa"/>
            <w:vAlign w:val="center"/>
          </w:tcPr>
          <w:p w:rsidR="005F1B52" w:rsidRDefault="005F1B52" w:rsidP="00131D6A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5199" w:type="dxa"/>
            <w:vAlign w:val="center"/>
          </w:tcPr>
          <w:p w:rsidR="005F1B52" w:rsidRDefault="005F1B52" w:rsidP="00131D6A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4124" w:type="dxa"/>
            <w:vAlign w:val="center"/>
          </w:tcPr>
          <w:p w:rsidR="005F1B52" w:rsidRDefault="005F1B52" w:rsidP="00131D6A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5F1B52" w:rsidTr="00131D6A">
        <w:trPr>
          <w:cantSplit/>
        </w:trPr>
        <w:tc>
          <w:tcPr>
            <w:tcW w:w="0" w:type="auto"/>
          </w:tcPr>
          <w:p w:rsidR="005F1B52" w:rsidRDefault="005F1B52" w:rsidP="00131D6A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5F1B52" w:rsidRDefault="005F1B52" w:rsidP="00131D6A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:rsidR="005F1B52" w:rsidRDefault="005F1B52" w:rsidP="00131D6A">
            <w:pPr>
              <w:jc w:val="center"/>
            </w:pPr>
            <w:r>
              <w:t>3</w:t>
            </w:r>
          </w:p>
        </w:tc>
      </w:tr>
      <w:tr w:rsidR="005F1B52" w:rsidTr="00131D6A">
        <w:tc>
          <w:tcPr>
            <w:tcW w:w="0" w:type="auto"/>
          </w:tcPr>
          <w:p w:rsidR="005F1B52" w:rsidRDefault="005F1B52" w:rsidP="00131D6A">
            <w:pPr>
              <w:jc w:val="center"/>
            </w:pPr>
            <w:r>
              <w:t>1</w:t>
            </w:r>
          </w:p>
        </w:tc>
        <w:tc>
          <w:tcPr>
            <w:tcW w:w="5199" w:type="dxa"/>
          </w:tcPr>
          <w:p w:rsidR="005F1B52" w:rsidRDefault="005F1B52" w:rsidP="00131D6A">
            <w:r>
              <w:t>Местоположение объекта</w:t>
            </w:r>
          </w:p>
        </w:tc>
        <w:tc>
          <w:tcPr>
            <w:tcW w:w="4124" w:type="dxa"/>
          </w:tcPr>
          <w:p w:rsidR="005F1B52" w:rsidRDefault="005F1B52" w:rsidP="00131D6A">
            <w:r>
              <w:t>Свердловская область, Нижнесергинский район,  д. Уфа-Шигири</w:t>
            </w:r>
          </w:p>
        </w:tc>
      </w:tr>
      <w:tr w:rsidR="005F1B52" w:rsidTr="00131D6A">
        <w:tc>
          <w:tcPr>
            <w:tcW w:w="0" w:type="auto"/>
          </w:tcPr>
          <w:p w:rsidR="005F1B52" w:rsidRDefault="005F1B52" w:rsidP="00131D6A">
            <w:pPr>
              <w:jc w:val="center"/>
            </w:pPr>
            <w:r>
              <w:t>2</w:t>
            </w:r>
          </w:p>
        </w:tc>
        <w:tc>
          <w:tcPr>
            <w:tcW w:w="5199" w:type="dxa"/>
          </w:tcPr>
          <w:p w:rsidR="005F1B52" w:rsidRDefault="005F1B52" w:rsidP="00131D6A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4124" w:type="dxa"/>
          </w:tcPr>
          <w:p w:rsidR="005F1B52" w:rsidRDefault="005F1B52" w:rsidP="00131D6A">
            <w:r>
              <w:t>99 ± 1</w:t>
            </w:r>
          </w:p>
        </w:tc>
      </w:tr>
      <w:tr w:rsidR="005F1B52" w:rsidTr="00131D6A">
        <w:tc>
          <w:tcPr>
            <w:tcW w:w="0" w:type="auto"/>
          </w:tcPr>
          <w:p w:rsidR="005F1B52" w:rsidRDefault="005F1B52" w:rsidP="00131D6A">
            <w:pPr>
              <w:jc w:val="center"/>
            </w:pPr>
            <w:r>
              <w:t>3</w:t>
            </w:r>
          </w:p>
        </w:tc>
        <w:tc>
          <w:tcPr>
            <w:tcW w:w="5199" w:type="dxa"/>
          </w:tcPr>
          <w:p w:rsidR="005F1B52" w:rsidRDefault="005F1B52" w:rsidP="00131D6A">
            <w:r>
              <w:t>Иные характеристики объекта</w:t>
            </w:r>
          </w:p>
        </w:tc>
        <w:tc>
          <w:tcPr>
            <w:tcW w:w="4124" w:type="dxa"/>
          </w:tcPr>
          <w:p w:rsidR="005F1B52" w:rsidRPr="00706EBE" w:rsidRDefault="005F1B52" w:rsidP="00131D6A">
            <w:r w:rsidRPr="00706EBE">
              <w:t xml:space="preserve">Схема составлена на 10 опор ВЛ 0,4 кВ, входящих в состав существующего объекта </w:t>
            </w:r>
            <w:r w:rsidRPr="007835E5">
              <w:rPr>
                <w:color w:val="000000"/>
              </w:rPr>
              <w:t>«ВЛ-6 кВ ф.Совхозы от оп. 36 до ТП3006, литер 9</w:t>
            </w:r>
            <w:r w:rsidRPr="00706EBE">
              <w:t>».  Правоустанавливающие документы на остальные сооружения в составе ВЛ оформлены ранее.</w:t>
            </w:r>
          </w:p>
          <w:p w:rsidR="005F1B52" w:rsidRDefault="005F1B52" w:rsidP="00131D6A">
            <w:r w:rsidRPr="00706EBE">
              <w:t>2. Публичный сервитут устанавливается на 49 лет</w:t>
            </w:r>
          </w:p>
        </w:tc>
      </w:tr>
    </w:tbl>
    <w:p w:rsidR="005F1B52" w:rsidRDefault="005F1B52" w:rsidP="000A269B">
      <w:pPr>
        <w:sectPr w:rsidR="005F1B52" w:rsidSect="000A269B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10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60"/>
        <w:gridCol w:w="1346"/>
        <w:gridCol w:w="1406"/>
        <w:gridCol w:w="2418"/>
        <w:gridCol w:w="2110"/>
        <w:gridCol w:w="1868"/>
      </w:tblGrid>
      <w:tr w:rsidR="005F1B52" w:rsidTr="000A269B">
        <w:trPr>
          <w:cantSplit/>
          <w:tblHeader/>
        </w:trPr>
        <w:tc>
          <w:tcPr>
            <w:tcW w:w="10508" w:type="dxa"/>
            <w:gridSpan w:val="6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5F1B52" w:rsidTr="000A269B">
        <w:trPr>
          <w:cantSplit/>
          <w:tblHeader/>
        </w:trPr>
        <w:tc>
          <w:tcPr>
            <w:tcW w:w="10508" w:type="dxa"/>
            <w:gridSpan w:val="6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1. Система координат – МСК 66, зона 1</w:t>
            </w:r>
          </w:p>
        </w:tc>
      </w:tr>
      <w:tr w:rsidR="005F1B52" w:rsidTr="000A269B">
        <w:trPr>
          <w:cantSplit/>
          <w:tblHeader/>
        </w:trPr>
        <w:tc>
          <w:tcPr>
            <w:tcW w:w="10508" w:type="dxa"/>
            <w:gridSpan w:val="6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5F1B52" w:rsidTr="000A269B">
        <w:trPr>
          <w:cantSplit/>
          <w:trHeight w:val="384"/>
          <w:tblHeader/>
        </w:trPr>
        <w:tc>
          <w:tcPr>
            <w:tcW w:w="1360" w:type="dxa"/>
            <w:vMerge w:val="restart"/>
            <w:vAlign w:val="center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418" w:type="dxa"/>
            <w:vMerge w:val="restart"/>
            <w:vAlign w:val="center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10" w:type="dxa"/>
            <w:vMerge w:val="restart"/>
            <w:vAlign w:val="center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868" w:type="dxa"/>
            <w:vMerge w:val="restart"/>
            <w:vAlign w:val="center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5F1B52" w:rsidTr="000A269B">
        <w:trPr>
          <w:cantSplit/>
          <w:tblHeader/>
        </w:trPr>
        <w:tc>
          <w:tcPr>
            <w:tcW w:w="1360" w:type="dxa"/>
            <w:vMerge/>
          </w:tcPr>
          <w:p w:rsidR="005F1B52" w:rsidRDefault="005F1B52" w:rsidP="00131D6A"/>
        </w:tc>
        <w:tc>
          <w:tcPr>
            <w:tcW w:w="1346" w:type="dxa"/>
            <w:vAlign w:val="center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2418" w:type="dxa"/>
            <w:vMerge/>
          </w:tcPr>
          <w:p w:rsidR="005F1B52" w:rsidRDefault="005F1B52" w:rsidP="00131D6A"/>
        </w:tc>
        <w:tc>
          <w:tcPr>
            <w:tcW w:w="0" w:type="auto"/>
            <w:vMerge/>
          </w:tcPr>
          <w:p w:rsidR="005F1B52" w:rsidRDefault="005F1B52" w:rsidP="00131D6A"/>
        </w:tc>
        <w:tc>
          <w:tcPr>
            <w:tcW w:w="0" w:type="auto"/>
            <w:vMerge/>
          </w:tcPr>
          <w:p w:rsidR="005F1B52" w:rsidRDefault="005F1B52" w:rsidP="00131D6A"/>
        </w:tc>
      </w:tr>
      <w:tr w:rsidR="005F1B52" w:rsidTr="000A269B">
        <w:trPr>
          <w:cantSplit/>
        </w:trPr>
        <w:tc>
          <w:tcPr>
            <w:tcW w:w="1360" w:type="dxa"/>
            <w:vAlign w:val="center"/>
          </w:tcPr>
          <w:p w:rsidR="005F1B52" w:rsidRDefault="005F1B52" w:rsidP="00131D6A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5F1B52" w:rsidRDefault="005F1B52" w:rsidP="00131D6A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5F1B52" w:rsidRDefault="005F1B52" w:rsidP="00131D6A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vAlign w:val="center"/>
          </w:tcPr>
          <w:p w:rsidR="005F1B52" w:rsidRDefault="005F1B52" w:rsidP="00131D6A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vAlign w:val="center"/>
          </w:tcPr>
          <w:p w:rsidR="005F1B52" w:rsidRDefault="005F1B52" w:rsidP="00131D6A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348517.96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1430248.87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348515.46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1430247.22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348517.11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1430244.70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4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348519.62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1430246.35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348517.96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1430248.87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5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348498.46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1430283.12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6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348495.98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1430281.45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7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348497.66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1430278.96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8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348500.14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1430280.64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5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348498.46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1430283.12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9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348471.06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1430334.48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10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348468.58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1430332.79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11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348470.26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1430330.32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12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348472.74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1430332.01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9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348471.06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1430334.48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13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348455.92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1430363.12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348453.55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1430361.28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15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348455.39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1430358.91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16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348457.76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1430360.75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13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348455.92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1430363.12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17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348433.47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1430404.64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18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348430.47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1430404.64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19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348430.47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1430401.64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20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348433.47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1430401.64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17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348433.47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1430404.64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21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348457.45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1430422.33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22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348455.25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1430420.30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23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348457.28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1430418.09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24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348459.48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1430420.12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21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348457.45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1430422.33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25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348413.21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1430462.76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26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348410.95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1430460.79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27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348412.92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1430458.53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28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348415.18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1430460.50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25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348413.21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1430462.76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29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348369.95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1430497.48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30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348367.58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1430495.63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31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348369.43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1430493.27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32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348371.79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1430495.12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29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348369.95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1430497.48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33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348355.40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1430529.14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348352.95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1430527.41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35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348354.68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1430524.96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36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348357.13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1430526.69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33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348355.40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1430529.14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37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348335.17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1430574.43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38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348332.57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1430572.93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39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348334.06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1430570.33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40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348336.66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1430571.82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37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348335.17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1430574.43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41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348323.30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1430601.37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42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348320.72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1430599.84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43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348322.26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1430597.26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44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348324.84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1430598.80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  <w:tr w:rsidR="005F1B52" w:rsidTr="000A269B">
        <w:tc>
          <w:tcPr>
            <w:tcW w:w="136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41</w:t>
            </w:r>
          </w:p>
        </w:tc>
        <w:tc>
          <w:tcPr>
            <w:tcW w:w="134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348323.30</w:t>
            </w:r>
          </w:p>
        </w:tc>
        <w:tc>
          <w:tcPr>
            <w:tcW w:w="1406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1430601.37</w:t>
            </w:r>
          </w:p>
        </w:tc>
        <w:tc>
          <w:tcPr>
            <w:tcW w:w="241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Геодезический метод</w:t>
            </w:r>
          </w:p>
        </w:tc>
        <w:tc>
          <w:tcPr>
            <w:tcW w:w="2110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0.1</w:t>
            </w:r>
          </w:p>
        </w:tc>
        <w:tc>
          <w:tcPr>
            <w:tcW w:w="1868" w:type="dxa"/>
            <w:vAlign w:val="center"/>
          </w:tcPr>
          <w:p w:rsidR="005F1B52" w:rsidRDefault="005F1B52" w:rsidP="00131D6A">
            <w:pPr>
              <w:keepLines/>
              <w:jc w:val="center"/>
            </w:pPr>
            <w:r>
              <w:t>-</w:t>
            </w:r>
          </w:p>
        </w:tc>
      </w:tr>
    </w:tbl>
    <w:p w:rsidR="005F1B52" w:rsidRDefault="005F1B52" w:rsidP="000A269B">
      <w:pPr>
        <w:sectPr w:rsidR="005F1B5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5F1B52" w:rsidRDefault="005F1B52" w:rsidP="000A269B">
      <w:pPr>
        <w:sectPr w:rsidR="005F1B52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5F1B52" w:rsidTr="00131D6A">
        <w:trPr>
          <w:cantSplit/>
          <w:tblHeader/>
        </w:trPr>
        <w:tc>
          <w:tcPr>
            <w:tcW w:w="11887" w:type="dxa"/>
          </w:tcPr>
          <w:p w:rsidR="005F1B52" w:rsidRPr="007835E5" w:rsidRDefault="005F1B52" w:rsidP="00131D6A">
            <w:pPr>
              <w:spacing w:before="40" w:after="40"/>
              <w:jc w:val="center"/>
              <w:rPr>
                <w:sz w:val="24"/>
                <w:szCs w:val="24"/>
              </w:rPr>
            </w:pPr>
            <w:r w:rsidRPr="007835E5">
              <w:rPr>
                <w:sz w:val="24"/>
                <w:szCs w:val="24"/>
              </w:rPr>
              <w:t xml:space="preserve">Публичный сервитут в отношении земельных участков под существующими опорами,  являющимися составными элементами воздушной линии электропередачи </w:t>
            </w:r>
          </w:p>
          <w:p w:rsidR="005F1B52" w:rsidRDefault="005F1B52" w:rsidP="00131D6A">
            <w:pPr>
              <w:spacing w:before="40" w:after="40"/>
              <w:jc w:val="center"/>
            </w:pPr>
            <w:r w:rsidRPr="007835E5">
              <w:rPr>
                <w:sz w:val="24"/>
                <w:szCs w:val="24"/>
              </w:rPr>
              <w:t>«</w:t>
            </w:r>
            <w:r w:rsidRPr="007835E5">
              <w:rPr>
                <w:color w:val="000000"/>
                <w:sz w:val="24"/>
                <w:szCs w:val="24"/>
              </w:rPr>
              <w:t xml:space="preserve">ВЛ-6 кВ ф.Совхозы от оп. 36 до ТП3006, литер 9», </w:t>
            </w:r>
            <w:r w:rsidRPr="007835E5">
              <w:rPr>
                <w:sz w:val="24"/>
                <w:szCs w:val="24"/>
              </w:rPr>
              <w:t xml:space="preserve"> входящей в единый имущественный электросетевой комплекс ЭСК ПС 110/35/10 "Михайловская"</w:t>
            </w:r>
          </w:p>
        </w:tc>
      </w:tr>
      <w:tr w:rsidR="005F1B52" w:rsidTr="00131D6A">
        <w:tc>
          <w:tcPr>
            <w:tcW w:w="11887" w:type="dxa"/>
            <w:tcBorders>
              <w:bottom w:val="nil"/>
            </w:tcBorders>
          </w:tcPr>
          <w:p w:rsidR="005F1B52" w:rsidRDefault="005F1B52" w:rsidP="00131D6A">
            <w:pPr>
              <w:jc w:val="center"/>
            </w:pPr>
            <w:r>
              <w:rPr>
                <w:noProof/>
                <w:lang w:eastAsia="ru-RU"/>
              </w:rPr>
              <w:pict>
                <v:shape id="IMAGE" o:spid="_x0000_s1026" type="#_x0000_t75" style="position:absolute;left:0;text-align:left;margin-left:0;margin-top:0;width:50pt;height:50pt;z-index:251658240;visibility:hidden;mso-position-horizontal-relative:text;mso-position-vertical-relative:text">
                  <o:lock v:ext="edit" selection="t"/>
                </v:shape>
              </w:pict>
            </w:r>
            <w:r>
              <w:pict>
                <v:shape id="fcca2f6b-c748-4bbe-ab02-e0beb3d1e347" o:spid="_x0000_i1026" style="width:510pt;height:482.25pt" coordsize="" o:spt="100" adj="0,,0" path="al10800,10800@8@8@4@6,10800,10800,10800,10800@9@7l@30@31@17@18@24@25@15@16@32@33xe" stroked="f">
                  <v:stroke joinstyle="miter"/>
                  <v:imagedata r:id="rId8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</w:tr>
      <w:tr w:rsidR="005F1B52" w:rsidTr="00131D6A">
        <w:tc>
          <w:tcPr>
            <w:tcW w:w="11887" w:type="dxa"/>
            <w:tcBorders>
              <w:top w:val="nil"/>
            </w:tcBorders>
          </w:tcPr>
          <w:p w:rsidR="005F1B52" w:rsidRDefault="005F1B52" w:rsidP="00131D6A">
            <w:pPr>
              <w:keepNext/>
              <w:keepLines/>
              <w:jc w:val="center"/>
            </w:pPr>
            <w:bookmarkStart w:id="0" w:name="KP_PLAN_PAGE"/>
            <w:r>
              <w:t>Масштаб 1:2500</w:t>
            </w:r>
            <w:bookmarkEnd w:id="0"/>
          </w:p>
        </w:tc>
      </w:tr>
    </w:tbl>
    <w:p w:rsidR="005F1B52" w:rsidRDefault="005F1B52" w:rsidP="000A269B">
      <w:pPr>
        <w:sectPr w:rsidR="005F1B52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left w:val="single" w:sz="4" w:space="0" w:color="auto"/>
          <w:right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8"/>
        <w:gridCol w:w="9298"/>
      </w:tblGrid>
      <w:tr w:rsidR="005F1B52" w:rsidTr="00131D6A">
        <w:trPr>
          <w:cantSplit/>
          <w:tblHeader/>
        </w:trPr>
        <w:tc>
          <w:tcPr>
            <w:tcW w:w="11887" w:type="dxa"/>
            <w:gridSpan w:val="2"/>
          </w:tcPr>
          <w:p w:rsidR="005F1B52" w:rsidRDefault="005F1B52" w:rsidP="00131D6A">
            <w:pPr>
              <w:spacing w:before="60" w:after="60"/>
              <w:jc w:val="center"/>
            </w:pPr>
            <w:bookmarkStart w:id="1" w:name="KP_PLAN_USL_PAGE"/>
            <w:r>
              <w:t>Используемые условные знаки и обозначения:</w:t>
            </w:r>
            <w:bookmarkEnd w:id="1"/>
          </w:p>
        </w:tc>
      </w:tr>
      <w:tr w:rsidR="005F1B52" w:rsidTr="00131D6A">
        <w:tc>
          <w:tcPr>
            <w:tcW w:w="1000" w:type="dxa"/>
          </w:tcPr>
          <w:p w:rsidR="005F1B52" w:rsidRDefault="005F1B52" w:rsidP="00131D6A">
            <w:pPr>
              <w:spacing w:before="2" w:after="2"/>
              <w:jc w:val="center"/>
            </w:pPr>
            <w:r>
              <w:pict>
                <v:shape id="60ec5d87-334b-434e-b2ca-37c36f56f334" o:spid="_x0000_i1027" style="width:42.75pt;height:22.5pt" coordsize="" o:spt="100" adj="0,,0" path="al10800,10800@8@8@4@6,10800,10800,10800,10800@9@7l@30@31@17@18@24@25@15@16@32@33xe" stroked="f">
                  <v:stroke joinstyle="miter"/>
                  <v:imagedata r:id="rId9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10887" w:type="dxa"/>
          </w:tcPr>
          <w:p w:rsidR="005F1B52" w:rsidRDefault="005F1B52" w:rsidP="00131D6A">
            <w:r>
              <w:t>Характерная точка границы объекта землеустройства</w:t>
            </w:r>
          </w:p>
        </w:tc>
      </w:tr>
      <w:tr w:rsidR="005F1B52" w:rsidTr="00131D6A">
        <w:tc>
          <w:tcPr>
            <w:tcW w:w="1000" w:type="dxa"/>
          </w:tcPr>
          <w:p w:rsidR="005F1B52" w:rsidRDefault="005F1B52" w:rsidP="00131D6A">
            <w:pPr>
              <w:spacing w:before="2" w:after="2"/>
              <w:jc w:val="center"/>
            </w:pPr>
            <w:r>
              <w:pict>
                <v:shape id="d20911ba-2971-4296-8475-75cc8fea1961" o:spid="_x0000_i1028" style="width:42.75pt;height:22.5pt" coordsize="" o:spt="100" adj="0,,0" path="al10800,10800@8@8@4@6,10800,10800,10800,10800@9@7l@30@31@17@18@24@25@15@16@32@33xe" stroked="f">
                  <v:stroke joinstyle="miter"/>
                  <v:imagedata r:id="rId10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10887" w:type="dxa"/>
          </w:tcPr>
          <w:p w:rsidR="005F1B52" w:rsidRDefault="005F1B52" w:rsidP="00131D6A">
            <w:r>
              <w:t>Надписи номеров характерных точек границы объекта землеустройства</w:t>
            </w:r>
          </w:p>
        </w:tc>
      </w:tr>
      <w:tr w:rsidR="005F1B52" w:rsidTr="00131D6A">
        <w:tc>
          <w:tcPr>
            <w:tcW w:w="1000" w:type="dxa"/>
            <w:tcBorders>
              <w:bottom w:val="single" w:sz="4" w:space="0" w:color="auto"/>
            </w:tcBorders>
          </w:tcPr>
          <w:p w:rsidR="005F1B52" w:rsidRDefault="005F1B52" w:rsidP="00131D6A">
            <w:pPr>
              <w:spacing w:before="2" w:after="2"/>
              <w:jc w:val="center"/>
            </w:pPr>
            <w:r>
              <w:pict>
                <v:shape id="82fc41b9-cafe-4ee1-9e5f-4b3195981d53" o:spid="_x0000_i1029" style="width:42.75pt;height:22.5pt" coordsize="" o:spt="100" adj="0,,0" path="al10800,10800@8@8@4@6,10800,10800,10800,10800@9@7l@30@31@17@18@24@25@15@16@32@33xe" stroked="f">
                  <v:stroke joinstyle="miter"/>
                  <v:imagedata r:id="rId11" o:title=""/>
                  <v:formulas>
                    <v:f eqn="val #1"/>
                    <v:f eqn="val #0"/>
                    <v:f eqn="sum #1 0 #0"/>
                    <v:f eqn="val 10800"/>
                    <v:f eqn="sum 0 0 #1"/>
                    <v:f eqn="sumangle @2 360 0"/>
                    <v:f eqn="if @2 @2 @5"/>
                    <v:f eqn="sum 0 0 @6"/>
                    <v:f eqn="val #2"/>
                    <v:f eqn="sum 0 0 #0"/>
                    <v:f eqn="sum #2 0 2700"/>
                    <v:f eqn="cos @10 #1"/>
                    <v:f eqn="sin @10 #1"/>
                    <v:f eqn="cos 13500 #1"/>
                    <v:f eqn="sin 13500 #1"/>
                    <v:f eqn="sum @11 10800 0"/>
                    <v:f eqn="sum @12 10800 0"/>
                    <v:f eqn="sum @13 10800 0"/>
                    <v:f eqn="sum @14 10800 0"/>
                    <v:f eqn="prod #2 1 2"/>
                    <v:f eqn="sum @19 5400 0"/>
                    <v:f eqn="cos @20 #1"/>
                    <v:f eqn="sin @20 #1"/>
                    <v:f eqn="sum @21 10800 0"/>
                    <v:f eqn="sum @12 @23 @22"/>
                    <v:f eqn="sum @22 @23 @11"/>
                    <v:f eqn="cos 10800 #1"/>
                    <v:f eqn="sin 10800 #1"/>
                    <v:f eqn="cos #2 #1"/>
                    <v:f eqn="sin #2 #1"/>
                    <v:f eqn="sum @26 10800 0"/>
                    <v:f eqn="sum @27 10800 0"/>
                    <v:f eqn="sum @28 10800 0"/>
                    <v:f eqn="sum @29 10800 0"/>
                    <v:f eqn="sum @19 5400 0"/>
                    <v:f eqn="cos @34 #0"/>
                    <v:f eqn="sin @34 #0"/>
                    <v:f eqn="mid #0 #1"/>
                    <v:f eqn="sumangle @37 180 0"/>
                    <v:f eqn="if @2 @37 @38"/>
                    <v:f eqn="cos 10800 @39"/>
                    <v:f eqn="sin 10800 @39"/>
                    <v:f eqn="cos #2 @39"/>
                    <v:f eqn="sin #2 @39"/>
                    <v:f eqn="sum @40 10800 0"/>
                    <v:f eqn="sum @41 10800 0"/>
                    <v:f eqn="sum @42 10800 0"/>
                    <v:f eqn="sum @43 10800 0"/>
                    <v:f eqn="sum @35 10800 0"/>
                    <v:f eqn="sum @36 10800 0"/>
                  </v:formulas>
                  <v:path o:connecttype="segments" o:connectlocs="@44,@45;@48,@49;@46,@47;@17,@18;@24,@25;@15,@16" textboxrect="3163,3163,18437,18437"/>
                  <v:handles>
                    <v:h position="@3,#0" polar="10800,10800"/>
                    <v:h position="#2,#1" polar="10800,10800" radiusrange="0,10800"/>
                  </v:handles>
                </v:shape>
              </w:pict>
            </w:r>
          </w:p>
        </w:tc>
        <w:tc>
          <w:tcPr>
            <w:tcW w:w="10887" w:type="dxa"/>
            <w:tcBorders>
              <w:bottom w:val="single" w:sz="4" w:space="0" w:color="auto"/>
            </w:tcBorders>
          </w:tcPr>
          <w:p w:rsidR="005F1B52" w:rsidRDefault="005F1B52" w:rsidP="00131D6A">
            <w:r>
              <w:t>Граница объекта землеустройства</w:t>
            </w:r>
          </w:p>
        </w:tc>
      </w:tr>
    </w:tbl>
    <w:p w:rsidR="005F1B52" w:rsidRDefault="005F1B52" w:rsidP="000A269B">
      <w:pPr>
        <w:sectPr w:rsidR="005F1B52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5F1B52" w:rsidRDefault="005F1B52" w:rsidP="000A269B"/>
    <w:p w:rsidR="005F1B52" w:rsidRPr="000A269B" w:rsidRDefault="005F1B52" w:rsidP="00980391">
      <w:pPr>
        <w:ind w:firstLine="708"/>
        <w:rPr>
          <w:rFonts w:ascii="Times New Roman" w:hAnsi="Times New Roman"/>
          <w:sz w:val="24"/>
          <w:szCs w:val="24"/>
        </w:rPr>
      </w:pPr>
    </w:p>
    <w:p w:rsidR="005F1B52" w:rsidRDefault="005F1B52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5F1B52" w:rsidRDefault="005F1B52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5F1B52" w:rsidRDefault="005F1B52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5F1B52" w:rsidRDefault="005F1B52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5F1B52" w:rsidRDefault="005F1B52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5F1B52" w:rsidRDefault="005F1B52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5F1B52" w:rsidRDefault="005F1B52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5F1B52" w:rsidRDefault="005F1B52" w:rsidP="00980391">
      <w:pPr>
        <w:ind w:firstLine="708"/>
        <w:rPr>
          <w:rFonts w:ascii="Times New Roman" w:hAnsi="Times New Roman"/>
          <w:sz w:val="27"/>
          <w:szCs w:val="27"/>
        </w:rPr>
      </w:pPr>
    </w:p>
    <w:p w:rsidR="005F1B52" w:rsidRDefault="005F1B52" w:rsidP="00AD298C">
      <w:pPr>
        <w:tabs>
          <w:tab w:val="left" w:pos="2913"/>
          <w:tab w:val="center" w:pos="5099"/>
        </w:tabs>
        <w:spacing w:before="60" w:after="30" w:line="240" w:lineRule="auto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ab/>
      </w:r>
    </w:p>
    <w:sectPr w:rsidR="005F1B52" w:rsidSect="00AD298C">
      <w:headerReference w:type="even" r:id="rId12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B52" w:rsidRDefault="005F1B52" w:rsidP="00654316">
      <w:pPr>
        <w:spacing w:after="0" w:line="240" w:lineRule="auto"/>
      </w:pPr>
      <w:r>
        <w:separator/>
      </w:r>
    </w:p>
  </w:endnote>
  <w:endnote w:type="continuationSeparator" w:id="1">
    <w:p w:rsidR="005F1B52" w:rsidRDefault="005F1B52" w:rsidP="00654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B52" w:rsidRDefault="005F1B52" w:rsidP="00654316">
      <w:pPr>
        <w:spacing w:after="0" w:line="240" w:lineRule="auto"/>
      </w:pPr>
      <w:r>
        <w:separator/>
      </w:r>
    </w:p>
  </w:footnote>
  <w:footnote w:type="continuationSeparator" w:id="1">
    <w:p w:rsidR="005F1B52" w:rsidRDefault="005F1B52" w:rsidP="00654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B52" w:rsidRDefault="005F1B52">
    <w:r>
      <w:fldChar w:fldCharType="begin"/>
    </w:r>
    <w:r>
      <w:instrText>PAGE</w:instrText>
    </w:r>
    <w: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13590"/>
    <w:multiLevelType w:val="multilevel"/>
    <w:tmpl w:val="10FC0E3C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/>
      </w:rPr>
    </w:lvl>
  </w:abstractNum>
  <w:abstractNum w:abstractNumId="1">
    <w:nsid w:val="0ABC11A0"/>
    <w:multiLevelType w:val="hybridMultilevel"/>
    <w:tmpl w:val="BEA8B0A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">
    <w:nsid w:val="0C2A6369"/>
    <w:multiLevelType w:val="multilevel"/>
    <w:tmpl w:val="260E469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3">
    <w:nsid w:val="13032045"/>
    <w:multiLevelType w:val="hybridMultilevel"/>
    <w:tmpl w:val="72CA15E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084CC3"/>
    <w:multiLevelType w:val="multilevel"/>
    <w:tmpl w:val="4E2A033E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D2E6D6D"/>
    <w:multiLevelType w:val="hybridMultilevel"/>
    <w:tmpl w:val="72E8B69A"/>
    <w:lvl w:ilvl="0" w:tplc="DF5EC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322D2FEB"/>
    <w:multiLevelType w:val="hybridMultilevel"/>
    <w:tmpl w:val="B0205E18"/>
    <w:lvl w:ilvl="0" w:tplc="A8DA1FA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7">
    <w:nsid w:val="35FF23CC"/>
    <w:multiLevelType w:val="multilevel"/>
    <w:tmpl w:val="FFF620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49226539"/>
    <w:multiLevelType w:val="multilevel"/>
    <w:tmpl w:val="F754E80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52ED1B43"/>
    <w:multiLevelType w:val="hybridMultilevel"/>
    <w:tmpl w:val="D4124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7F6278A"/>
    <w:multiLevelType w:val="multilevel"/>
    <w:tmpl w:val="04C6969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695365B5"/>
    <w:multiLevelType w:val="hybridMultilevel"/>
    <w:tmpl w:val="30E2B1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11876A2"/>
    <w:multiLevelType w:val="multilevel"/>
    <w:tmpl w:val="F1AE6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7686463C"/>
    <w:multiLevelType w:val="multilevel"/>
    <w:tmpl w:val="F1AE6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"/>
  </w:num>
  <w:num w:numId="5">
    <w:abstractNumId w:val="2"/>
  </w:num>
  <w:num w:numId="6">
    <w:abstractNumId w:val="8"/>
  </w:num>
  <w:num w:numId="7">
    <w:abstractNumId w:val="10"/>
  </w:num>
  <w:num w:numId="8">
    <w:abstractNumId w:val="4"/>
  </w:num>
  <w:num w:numId="9">
    <w:abstractNumId w:val="7"/>
    <w:lvlOverride w:ilvl="0">
      <w:lvl w:ilvl="0">
        <w:numFmt w:val="decimal"/>
        <w:lvlText w:val=""/>
        <w:lvlJc w:val="left"/>
        <w:rPr>
          <w:rFonts w:cs="Times New Roman"/>
        </w:rPr>
      </w:lvl>
    </w:lvlOverride>
    <w:lvlOverride w:ilvl="1">
      <w:lvl w:ilvl="1">
        <w:numFmt w:val="decimal"/>
        <w:lvlText w:val="%2."/>
        <w:lvlJc w:val="left"/>
        <w:rPr>
          <w:rFonts w:cs="Times New Roman"/>
        </w:rPr>
      </w:lvl>
    </w:lvlOverride>
  </w:num>
  <w:num w:numId="10">
    <w:abstractNumId w:val="12"/>
  </w:num>
  <w:num w:numId="11">
    <w:abstractNumId w:val="13"/>
  </w:num>
  <w:num w:numId="12">
    <w:abstractNumId w:val="9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64D4"/>
    <w:rsid w:val="00001C5A"/>
    <w:rsid w:val="0000244A"/>
    <w:rsid w:val="00003DA3"/>
    <w:rsid w:val="00004A44"/>
    <w:rsid w:val="00011104"/>
    <w:rsid w:val="00016186"/>
    <w:rsid w:val="00021B62"/>
    <w:rsid w:val="00027F3F"/>
    <w:rsid w:val="00034FE3"/>
    <w:rsid w:val="00036C3D"/>
    <w:rsid w:val="000526DD"/>
    <w:rsid w:val="000548C4"/>
    <w:rsid w:val="000669A5"/>
    <w:rsid w:val="00067EEC"/>
    <w:rsid w:val="000711C0"/>
    <w:rsid w:val="00072E2E"/>
    <w:rsid w:val="00081321"/>
    <w:rsid w:val="00090AB5"/>
    <w:rsid w:val="000911BE"/>
    <w:rsid w:val="00093C8A"/>
    <w:rsid w:val="000A269B"/>
    <w:rsid w:val="000B2D7A"/>
    <w:rsid w:val="000B2F95"/>
    <w:rsid w:val="000B5AC0"/>
    <w:rsid w:val="000B7A23"/>
    <w:rsid w:val="000C4F2E"/>
    <w:rsid w:val="000D1348"/>
    <w:rsid w:val="000D266F"/>
    <w:rsid w:val="000D74FA"/>
    <w:rsid w:val="000E147B"/>
    <w:rsid w:val="000E213F"/>
    <w:rsid w:val="000E541B"/>
    <w:rsid w:val="000E7D25"/>
    <w:rsid w:val="00101788"/>
    <w:rsid w:val="001139C0"/>
    <w:rsid w:val="001143F6"/>
    <w:rsid w:val="00121C02"/>
    <w:rsid w:val="00124FA6"/>
    <w:rsid w:val="00131D6A"/>
    <w:rsid w:val="00150EA5"/>
    <w:rsid w:val="00152E5E"/>
    <w:rsid w:val="001621BA"/>
    <w:rsid w:val="0016318A"/>
    <w:rsid w:val="001645EC"/>
    <w:rsid w:val="0016521E"/>
    <w:rsid w:val="0017752D"/>
    <w:rsid w:val="001816E2"/>
    <w:rsid w:val="00184C12"/>
    <w:rsid w:val="00185CE2"/>
    <w:rsid w:val="00186565"/>
    <w:rsid w:val="00191075"/>
    <w:rsid w:val="001957C2"/>
    <w:rsid w:val="00196C44"/>
    <w:rsid w:val="001A4EDD"/>
    <w:rsid w:val="001A532D"/>
    <w:rsid w:val="001A5BD2"/>
    <w:rsid w:val="001B24C4"/>
    <w:rsid w:val="001B38D4"/>
    <w:rsid w:val="001B4552"/>
    <w:rsid w:val="001C752E"/>
    <w:rsid w:val="001D0901"/>
    <w:rsid w:val="001D364E"/>
    <w:rsid w:val="001F0DED"/>
    <w:rsid w:val="001F212A"/>
    <w:rsid w:val="001F44C1"/>
    <w:rsid w:val="001F6F41"/>
    <w:rsid w:val="0020432E"/>
    <w:rsid w:val="00205777"/>
    <w:rsid w:val="002136CE"/>
    <w:rsid w:val="00222E39"/>
    <w:rsid w:val="0022394E"/>
    <w:rsid w:val="00226F76"/>
    <w:rsid w:val="00231788"/>
    <w:rsid w:val="00236404"/>
    <w:rsid w:val="00241014"/>
    <w:rsid w:val="00257143"/>
    <w:rsid w:val="0027012B"/>
    <w:rsid w:val="00273646"/>
    <w:rsid w:val="00274DCE"/>
    <w:rsid w:val="00282C4E"/>
    <w:rsid w:val="00292EC7"/>
    <w:rsid w:val="002A0F57"/>
    <w:rsid w:val="002A1E0D"/>
    <w:rsid w:val="002A3AD3"/>
    <w:rsid w:val="002B1A93"/>
    <w:rsid w:val="002C487D"/>
    <w:rsid w:val="002C5D40"/>
    <w:rsid w:val="002D2ADA"/>
    <w:rsid w:val="002D5BD4"/>
    <w:rsid w:val="003002ED"/>
    <w:rsid w:val="003016F9"/>
    <w:rsid w:val="00304C9F"/>
    <w:rsid w:val="00305F14"/>
    <w:rsid w:val="00312456"/>
    <w:rsid w:val="00335147"/>
    <w:rsid w:val="00354601"/>
    <w:rsid w:val="003551FD"/>
    <w:rsid w:val="00361691"/>
    <w:rsid w:val="0036211D"/>
    <w:rsid w:val="00366BCE"/>
    <w:rsid w:val="00371093"/>
    <w:rsid w:val="00376C11"/>
    <w:rsid w:val="0038296E"/>
    <w:rsid w:val="003844B2"/>
    <w:rsid w:val="0038716C"/>
    <w:rsid w:val="0039255E"/>
    <w:rsid w:val="00397FD4"/>
    <w:rsid w:val="003A23A3"/>
    <w:rsid w:val="003A41AB"/>
    <w:rsid w:val="003B0CB7"/>
    <w:rsid w:val="003B6FC3"/>
    <w:rsid w:val="003C1345"/>
    <w:rsid w:val="003C7465"/>
    <w:rsid w:val="003C746D"/>
    <w:rsid w:val="003C7C7A"/>
    <w:rsid w:val="003D08A3"/>
    <w:rsid w:val="003D268B"/>
    <w:rsid w:val="003D453F"/>
    <w:rsid w:val="003D4E95"/>
    <w:rsid w:val="003E3FF8"/>
    <w:rsid w:val="003E5D52"/>
    <w:rsid w:val="003F2DD9"/>
    <w:rsid w:val="003F3308"/>
    <w:rsid w:val="003F40DC"/>
    <w:rsid w:val="003F6DBB"/>
    <w:rsid w:val="00400FF2"/>
    <w:rsid w:val="004026D2"/>
    <w:rsid w:val="00403150"/>
    <w:rsid w:val="004037FD"/>
    <w:rsid w:val="00404453"/>
    <w:rsid w:val="004075FF"/>
    <w:rsid w:val="004249D5"/>
    <w:rsid w:val="004255B0"/>
    <w:rsid w:val="00427AAC"/>
    <w:rsid w:val="004423A6"/>
    <w:rsid w:val="00451181"/>
    <w:rsid w:val="004537F5"/>
    <w:rsid w:val="00456DC3"/>
    <w:rsid w:val="004577C5"/>
    <w:rsid w:val="004610D6"/>
    <w:rsid w:val="004665D0"/>
    <w:rsid w:val="004675F7"/>
    <w:rsid w:val="004755CE"/>
    <w:rsid w:val="00477745"/>
    <w:rsid w:val="00487436"/>
    <w:rsid w:val="004876B7"/>
    <w:rsid w:val="00494643"/>
    <w:rsid w:val="0049523B"/>
    <w:rsid w:val="004A62FB"/>
    <w:rsid w:val="004A6EB3"/>
    <w:rsid w:val="004C1A26"/>
    <w:rsid w:val="004C43B5"/>
    <w:rsid w:val="004E0AB9"/>
    <w:rsid w:val="004E1BE6"/>
    <w:rsid w:val="004F4B7F"/>
    <w:rsid w:val="004F6997"/>
    <w:rsid w:val="0050336A"/>
    <w:rsid w:val="0050727F"/>
    <w:rsid w:val="0051121E"/>
    <w:rsid w:val="00511DEA"/>
    <w:rsid w:val="00514E86"/>
    <w:rsid w:val="0051575B"/>
    <w:rsid w:val="005211C5"/>
    <w:rsid w:val="00521AC4"/>
    <w:rsid w:val="00524F4A"/>
    <w:rsid w:val="00530833"/>
    <w:rsid w:val="00532AF4"/>
    <w:rsid w:val="00535448"/>
    <w:rsid w:val="00536462"/>
    <w:rsid w:val="00537726"/>
    <w:rsid w:val="005477D5"/>
    <w:rsid w:val="00565ACB"/>
    <w:rsid w:val="00566175"/>
    <w:rsid w:val="00567A2C"/>
    <w:rsid w:val="00582CF3"/>
    <w:rsid w:val="005901BC"/>
    <w:rsid w:val="005958B8"/>
    <w:rsid w:val="00595A4B"/>
    <w:rsid w:val="00596F1C"/>
    <w:rsid w:val="005A0E78"/>
    <w:rsid w:val="005A1010"/>
    <w:rsid w:val="005A2310"/>
    <w:rsid w:val="005A4C1A"/>
    <w:rsid w:val="005A4C38"/>
    <w:rsid w:val="005B00AD"/>
    <w:rsid w:val="005B2C9A"/>
    <w:rsid w:val="005C1F27"/>
    <w:rsid w:val="005C2E74"/>
    <w:rsid w:val="005C2F14"/>
    <w:rsid w:val="005D14DD"/>
    <w:rsid w:val="005D1D36"/>
    <w:rsid w:val="005E06D6"/>
    <w:rsid w:val="005E490B"/>
    <w:rsid w:val="005F1B52"/>
    <w:rsid w:val="005F2AD9"/>
    <w:rsid w:val="005F79BB"/>
    <w:rsid w:val="00603438"/>
    <w:rsid w:val="0061423E"/>
    <w:rsid w:val="00614BDE"/>
    <w:rsid w:val="00617B44"/>
    <w:rsid w:val="00620C73"/>
    <w:rsid w:val="00621396"/>
    <w:rsid w:val="00622641"/>
    <w:rsid w:val="0062382D"/>
    <w:rsid w:val="0064447F"/>
    <w:rsid w:val="00646338"/>
    <w:rsid w:val="00650C8E"/>
    <w:rsid w:val="00650FAF"/>
    <w:rsid w:val="006521A7"/>
    <w:rsid w:val="00654316"/>
    <w:rsid w:val="00656EF0"/>
    <w:rsid w:val="00657A9C"/>
    <w:rsid w:val="00660721"/>
    <w:rsid w:val="00660B07"/>
    <w:rsid w:val="00661524"/>
    <w:rsid w:val="00663235"/>
    <w:rsid w:val="00663534"/>
    <w:rsid w:val="00670F73"/>
    <w:rsid w:val="0067233E"/>
    <w:rsid w:val="006744EF"/>
    <w:rsid w:val="006749F4"/>
    <w:rsid w:val="00681704"/>
    <w:rsid w:val="006869C3"/>
    <w:rsid w:val="00696600"/>
    <w:rsid w:val="00697DDC"/>
    <w:rsid w:val="006A343E"/>
    <w:rsid w:val="006A3FD8"/>
    <w:rsid w:val="006A49A0"/>
    <w:rsid w:val="006B16E1"/>
    <w:rsid w:val="006C75D9"/>
    <w:rsid w:val="006C7F1C"/>
    <w:rsid w:val="006E6BBB"/>
    <w:rsid w:val="006E7B5A"/>
    <w:rsid w:val="00706EBE"/>
    <w:rsid w:val="00707BB7"/>
    <w:rsid w:val="0071494A"/>
    <w:rsid w:val="00724C19"/>
    <w:rsid w:val="007265C5"/>
    <w:rsid w:val="00731399"/>
    <w:rsid w:val="00735336"/>
    <w:rsid w:val="00740A59"/>
    <w:rsid w:val="00745D8C"/>
    <w:rsid w:val="00752641"/>
    <w:rsid w:val="00756668"/>
    <w:rsid w:val="00756CF4"/>
    <w:rsid w:val="00760DC6"/>
    <w:rsid w:val="00762802"/>
    <w:rsid w:val="0076719D"/>
    <w:rsid w:val="007835E5"/>
    <w:rsid w:val="00790C86"/>
    <w:rsid w:val="007A24FE"/>
    <w:rsid w:val="007A3EFF"/>
    <w:rsid w:val="007B0565"/>
    <w:rsid w:val="007B1A63"/>
    <w:rsid w:val="007B4439"/>
    <w:rsid w:val="007C0A1B"/>
    <w:rsid w:val="007C0ADA"/>
    <w:rsid w:val="007C4CFD"/>
    <w:rsid w:val="007D0053"/>
    <w:rsid w:val="007E116C"/>
    <w:rsid w:val="007E64D4"/>
    <w:rsid w:val="007E6964"/>
    <w:rsid w:val="007F6C25"/>
    <w:rsid w:val="00803B2A"/>
    <w:rsid w:val="0081134F"/>
    <w:rsid w:val="00817A35"/>
    <w:rsid w:val="0082599F"/>
    <w:rsid w:val="0082646C"/>
    <w:rsid w:val="008333B4"/>
    <w:rsid w:val="008375D4"/>
    <w:rsid w:val="008461FD"/>
    <w:rsid w:val="008471AD"/>
    <w:rsid w:val="008508EF"/>
    <w:rsid w:val="00854057"/>
    <w:rsid w:val="00862EDA"/>
    <w:rsid w:val="00863C0D"/>
    <w:rsid w:val="00867994"/>
    <w:rsid w:val="00872264"/>
    <w:rsid w:val="00874AA1"/>
    <w:rsid w:val="00877C10"/>
    <w:rsid w:val="00892186"/>
    <w:rsid w:val="00896C29"/>
    <w:rsid w:val="008979F7"/>
    <w:rsid w:val="008A09B1"/>
    <w:rsid w:val="008A6E8B"/>
    <w:rsid w:val="008B47FC"/>
    <w:rsid w:val="008C3A38"/>
    <w:rsid w:val="008C3DC5"/>
    <w:rsid w:val="008C6DED"/>
    <w:rsid w:val="008D0A4A"/>
    <w:rsid w:val="008D58B9"/>
    <w:rsid w:val="008D59C6"/>
    <w:rsid w:val="008D74DD"/>
    <w:rsid w:val="008E0FAA"/>
    <w:rsid w:val="008E1B23"/>
    <w:rsid w:val="008F0194"/>
    <w:rsid w:val="008F0A7F"/>
    <w:rsid w:val="008F2085"/>
    <w:rsid w:val="008F2761"/>
    <w:rsid w:val="008F35C4"/>
    <w:rsid w:val="008F3EE2"/>
    <w:rsid w:val="008F703C"/>
    <w:rsid w:val="0091008F"/>
    <w:rsid w:val="00910DC4"/>
    <w:rsid w:val="00913A68"/>
    <w:rsid w:val="0092773A"/>
    <w:rsid w:val="0093756D"/>
    <w:rsid w:val="00937A12"/>
    <w:rsid w:val="00941530"/>
    <w:rsid w:val="00941B58"/>
    <w:rsid w:val="009527D9"/>
    <w:rsid w:val="00953FC6"/>
    <w:rsid w:val="00956208"/>
    <w:rsid w:val="00961F02"/>
    <w:rsid w:val="00966241"/>
    <w:rsid w:val="00966A9D"/>
    <w:rsid w:val="009702DE"/>
    <w:rsid w:val="0097203B"/>
    <w:rsid w:val="00973987"/>
    <w:rsid w:val="00974BB8"/>
    <w:rsid w:val="0097707B"/>
    <w:rsid w:val="00980391"/>
    <w:rsid w:val="00982BE3"/>
    <w:rsid w:val="00983720"/>
    <w:rsid w:val="00985206"/>
    <w:rsid w:val="009924EC"/>
    <w:rsid w:val="00993C1D"/>
    <w:rsid w:val="009978F4"/>
    <w:rsid w:val="009B50F2"/>
    <w:rsid w:val="009B533C"/>
    <w:rsid w:val="009B589D"/>
    <w:rsid w:val="009C3651"/>
    <w:rsid w:val="009C663D"/>
    <w:rsid w:val="009D795E"/>
    <w:rsid w:val="009E3DE9"/>
    <w:rsid w:val="009E479E"/>
    <w:rsid w:val="009E5EEC"/>
    <w:rsid w:val="009E7A40"/>
    <w:rsid w:val="009F107E"/>
    <w:rsid w:val="009F3514"/>
    <w:rsid w:val="009F48B0"/>
    <w:rsid w:val="00A17FAC"/>
    <w:rsid w:val="00A27EBD"/>
    <w:rsid w:val="00A403EB"/>
    <w:rsid w:val="00A420D4"/>
    <w:rsid w:val="00A43E96"/>
    <w:rsid w:val="00A45839"/>
    <w:rsid w:val="00A52C83"/>
    <w:rsid w:val="00A56CE1"/>
    <w:rsid w:val="00A603D1"/>
    <w:rsid w:val="00A60582"/>
    <w:rsid w:val="00A7106F"/>
    <w:rsid w:val="00A73319"/>
    <w:rsid w:val="00A74D87"/>
    <w:rsid w:val="00A77449"/>
    <w:rsid w:val="00A90C5D"/>
    <w:rsid w:val="00AA079C"/>
    <w:rsid w:val="00AA1E5E"/>
    <w:rsid w:val="00AA2689"/>
    <w:rsid w:val="00AB1466"/>
    <w:rsid w:val="00AC60D7"/>
    <w:rsid w:val="00AC7E44"/>
    <w:rsid w:val="00AD279E"/>
    <w:rsid w:val="00AD298C"/>
    <w:rsid w:val="00AD5CD2"/>
    <w:rsid w:val="00AD72D6"/>
    <w:rsid w:val="00AE5DC0"/>
    <w:rsid w:val="00AF0AC7"/>
    <w:rsid w:val="00AF26C2"/>
    <w:rsid w:val="00AF39AA"/>
    <w:rsid w:val="00B016B1"/>
    <w:rsid w:val="00B03F6E"/>
    <w:rsid w:val="00B10C4E"/>
    <w:rsid w:val="00B111E6"/>
    <w:rsid w:val="00B139E5"/>
    <w:rsid w:val="00B14337"/>
    <w:rsid w:val="00B15290"/>
    <w:rsid w:val="00B31016"/>
    <w:rsid w:val="00B31FDA"/>
    <w:rsid w:val="00B3288A"/>
    <w:rsid w:val="00B32EA8"/>
    <w:rsid w:val="00B34B1B"/>
    <w:rsid w:val="00B37706"/>
    <w:rsid w:val="00B4450F"/>
    <w:rsid w:val="00B470C5"/>
    <w:rsid w:val="00B60248"/>
    <w:rsid w:val="00B66D79"/>
    <w:rsid w:val="00B75A33"/>
    <w:rsid w:val="00B81943"/>
    <w:rsid w:val="00B81AEC"/>
    <w:rsid w:val="00B8352C"/>
    <w:rsid w:val="00B87B7E"/>
    <w:rsid w:val="00B96646"/>
    <w:rsid w:val="00B977B7"/>
    <w:rsid w:val="00BA1EB1"/>
    <w:rsid w:val="00BA719F"/>
    <w:rsid w:val="00BA7E4E"/>
    <w:rsid w:val="00BC1553"/>
    <w:rsid w:val="00BC46F1"/>
    <w:rsid w:val="00BC56BA"/>
    <w:rsid w:val="00BC6CE9"/>
    <w:rsid w:val="00BC7CF6"/>
    <w:rsid w:val="00BD377A"/>
    <w:rsid w:val="00BD717F"/>
    <w:rsid w:val="00BE59B9"/>
    <w:rsid w:val="00BE6CED"/>
    <w:rsid w:val="00BF475C"/>
    <w:rsid w:val="00BF5F32"/>
    <w:rsid w:val="00C06B81"/>
    <w:rsid w:val="00C11D35"/>
    <w:rsid w:val="00C26950"/>
    <w:rsid w:val="00C337ED"/>
    <w:rsid w:val="00C425F4"/>
    <w:rsid w:val="00C44531"/>
    <w:rsid w:val="00C45EF9"/>
    <w:rsid w:val="00C47A30"/>
    <w:rsid w:val="00C53585"/>
    <w:rsid w:val="00C55A89"/>
    <w:rsid w:val="00C65C96"/>
    <w:rsid w:val="00C66970"/>
    <w:rsid w:val="00C714CA"/>
    <w:rsid w:val="00C74E7A"/>
    <w:rsid w:val="00C81E19"/>
    <w:rsid w:val="00C82FCE"/>
    <w:rsid w:val="00C86409"/>
    <w:rsid w:val="00C906B4"/>
    <w:rsid w:val="00C91356"/>
    <w:rsid w:val="00CA2994"/>
    <w:rsid w:val="00CA2FE8"/>
    <w:rsid w:val="00CA5B7D"/>
    <w:rsid w:val="00CA5D73"/>
    <w:rsid w:val="00CA7E9C"/>
    <w:rsid w:val="00CB14EA"/>
    <w:rsid w:val="00CB1557"/>
    <w:rsid w:val="00CB3CE2"/>
    <w:rsid w:val="00CB46FF"/>
    <w:rsid w:val="00CB54C8"/>
    <w:rsid w:val="00CC3311"/>
    <w:rsid w:val="00CC4042"/>
    <w:rsid w:val="00CD052A"/>
    <w:rsid w:val="00CD2960"/>
    <w:rsid w:val="00D01305"/>
    <w:rsid w:val="00D052CE"/>
    <w:rsid w:val="00D06BA3"/>
    <w:rsid w:val="00D13497"/>
    <w:rsid w:val="00D24936"/>
    <w:rsid w:val="00D266D2"/>
    <w:rsid w:val="00D320C3"/>
    <w:rsid w:val="00D344B7"/>
    <w:rsid w:val="00D34A55"/>
    <w:rsid w:val="00D41DEC"/>
    <w:rsid w:val="00D42E78"/>
    <w:rsid w:val="00D50C43"/>
    <w:rsid w:val="00D5621B"/>
    <w:rsid w:val="00D617CB"/>
    <w:rsid w:val="00D628A7"/>
    <w:rsid w:val="00D65862"/>
    <w:rsid w:val="00D65C82"/>
    <w:rsid w:val="00D71E7A"/>
    <w:rsid w:val="00D76744"/>
    <w:rsid w:val="00D81895"/>
    <w:rsid w:val="00D8572A"/>
    <w:rsid w:val="00D87812"/>
    <w:rsid w:val="00D95E95"/>
    <w:rsid w:val="00DA33DD"/>
    <w:rsid w:val="00DA34BA"/>
    <w:rsid w:val="00DA3AC1"/>
    <w:rsid w:val="00DA5159"/>
    <w:rsid w:val="00DA5C56"/>
    <w:rsid w:val="00DB4659"/>
    <w:rsid w:val="00DC4433"/>
    <w:rsid w:val="00DC6E2E"/>
    <w:rsid w:val="00DE0270"/>
    <w:rsid w:val="00DE3294"/>
    <w:rsid w:val="00DE3E28"/>
    <w:rsid w:val="00DE7DD6"/>
    <w:rsid w:val="00DF3432"/>
    <w:rsid w:val="00E0068D"/>
    <w:rsid w:val="00E01930"/>
    <w:rsid w:val="00E02AF1"/>
    <w:rsid w:val="00E14B42"/>
    <w:rsid w:val="00E2456E"/>
    <w:rsid w:val="00E2785B"/>
    <w:rsid w:val="00E3428C"/>
    <w:rsid w:val="00E35237"/>
    <w:rsid w:val="00E433F1"/>
    <w:rsid w:val="00E45ABF"/>
    <w:rsid w:val="00E47A53"/>
    <w:rsid w:val="00E53938"/>
    <w:rsid w:val="00E5472D"/>
    <w:rsid w:val="00E5719D"/>
    <w:rsid w:val="00E57B72"/>
    <w:rsid w:val="00E67369"/>
    <w:rsid w:val="00E73224"/>
    <w:rsid w:val="00E74AC6"/>
    <w:rsid w:val="00E7692A"/>
    <w:rsid w:val="00E8173F"/>
    <w:rsid w:val="00E81DD8"/>
    <w:rsid w:val="00E825DE"/>
    <w:rsid w:val="00E87BF7"/>
    <w:rsid w:val="00E92FA3"/>
    <w:rsid w:val="00E945BE"/>
    <w:rsid w:val="00E95761"/>
    <w:rsid w:val="00E96391"/>
    <w:rsid w:val="00EA3365"/>
    <w:rsid w:val="00EB22ED"/>
    <w:rsid w:val="00EB4251"/>
    <w:rsid w:val="00EB5CE1"/>
    <w:rsid w:val="00EC0A02"/>
    <w:rsid w:val="00EC2EA7"/>
    <w:rsid w:val="00EC4F15"/>
    <w:rsid w:val="00ED0352"/>
    <w:rsid w:val="00ED22BD"/>
    <w:rsid w:val="00ED2A42"/>
    <w:rsid w:val="00EE47BC"/>
    <w:rsid w:val="00EF2E49"/>
    <w:rsid w:val="00EF4DFC"/>
    <w:rsid w:val="00EF5C29"/>
    <w:rsid w:val="00F00A04"/>
    <w:rsid w:val="00F0360A"/>
    <w:rsid w:val="00F051E5"/>
    <w:rsid w:val="00F11A21"/>
    <w:rsid w:val="00F1387C"/>
    <w:rsid w:val="00F26409"/>
    <w:rsid w:val="00F278C0"/>
    <w:rsid w:val="00F27F18"/>
    <w:rsid w:val="00F32607"/>
    <w:rsid w:val="00F41035"/>
    <w:rsid w:val="00F44546"/>
    <w:rsid w:val="00F4723F"/>
    <w:rsid w:val="00F53907"/>
    <w:rsid w:val="00F56884"/>
    <w:rsid w:val="00F56DB3"/>
    <w:rsid w:val="00F57505"/>
    <w:rsid w:val="00F60677"/>
    <w:rsid w:val="00F61C0A"/>
    <w:rsid w:val="00F6235C"/>
    <w:rsid w:val="00F623F3"/>
    <w:rsid w:val="00F62ABF"/>
    <w:rsid w:val="00F63431"/>
    <w:rsid w:val="00F71184"/>
    <w:rsid w:val="00F73ABB"/>
    <w:rsid w:val="00F82B5C"/>
    <w:rsid w:val="00F852A1"/>
    <w:rsid w:val="00F93A78"/>
    <w:rsid w:val="00F97DBB"/>
    <w:rsid w:val="00FA5520"/>
    <w:rsid w:val="00FB0394"/>
    <w:rsid w:val="00FB615B"/>
    <w:rsid w:val="00FD03F2"/>
    <w:rsid w:val="00FE1B29"/>
    <w:rsid w:val="00FE21D2"/>
    <w:rsid w:val="00FE679B"/>
    <w:rsid w:val="00FE752D"/>
    <w:rsid w:val="00FF029B"/>
    <w:rsid w:val="00FF4660"/>
    <w:rsid w:val="00FF51EC"/>
    <w:rsid w:val="00FF7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56D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F343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F3432"/>
    <w:rPr>
      <w:rFonts w:ascii="Times New Roman" w:hAnsi="Times New Roman" w:cs="Times New Roman"/>
      <w:b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7E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64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752641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067EEC"/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DA33DD"/>
    <w:rPr>
      <w:lang w:eastAsia="en-US"/>
    </w:rPr>
  </w:style>
  <w:style w:type="paragraph" w:styleId="Title">
    <w:name w:val="Title"/>
    <w:basedOn w:val="Normal"/>
    <w:link w:val="TitleChar"/>
    <w:uiPriority w:val="99"/>
    <w:qFormat/>
    <w:rsid w:val="00DF3432"/>
    <w:pPr>
      <w:spacing w:after="0" w:line="240" w:lineRule="auto"/>
      <w:jc w:val="center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DF3432"/>
    <w:rPr>
      <w:rFonts w:ascii="Times New Roman" w:hAnsi="Times New Roman" w:cs="Times New Roman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DF3432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366BCE"/>
    <w:rPr>
      <w:rFonts w:cs="Times New Roman"/>
    </w:rPr>
  </w:style>
  <w:style w:type="paragraph" w:styleId="HTMLPreformatted">
    <w:name w:val="HTML Preformatted"/>
    <w:basedOn w:val="Normal"/>
    <w:link w:val="HTMLPreformattedChar"/>
    <w:uiPriority w:val="99"/>
    <w:semiHidden/>
    <w:rsid w:val="00AD72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AD72D6"/>
    <w:rPr>
      <w:rFonts w:ascii="Courier New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C7C7A"/>
    <w:pPr>
      <w:widowControl w:val="0"/>
      <w:autoSpaceDE w:val="0"/>
      <w:autoSpaceDN w:val="0"/>
      <w:adjustRightInd w:val="0"/>
    </w:pPr>
    <w:rPr>
      <w:rFonts w:eastAsia="Times New Roman" w:cs="Calibri"/>
      <w:b/>
      <w:bCs/>
    </w:rPr>
  </w:style>
  <w:style w:type="paragraph" w:customStyle="1" w:styleId="1">
    <w:name w:val="Основной текст1"/>
    <w:basedOn w:val="Normal"/>
    <w:uiPriority w:val="99"/>
    <w:rsid w:val="001C752E"/>
    <w:pPr>
      <w:widowControl w:val="0"/>
      <w:suppressAutoHyphens/>
      <w:spacing w:before="20" w:after="0" w:line="240" w:lineRule="auto"/>
    </w:pPr>
    <w:rPr>
      <w:rFonts w:ascii="Times New Roman" w:eastAsia="Times New Roman" w:hAnsi="Times New Roman"/>
      <w:b/>
      <w:sz w:val="24"/>
      <w:szCs w:val="20"/>
      <w:lang w:eastAsia="ar-SA"/>
    </w:rPr>
  </w:style>
  <w:style w:type="paragraph" w:customStyle="1" w:styleId="clstext">
    <w:name w:val="clstext"/>
    <w:basedOn w:val="Normal"/>
    <w:uiPriority w:val="99"/>
    <w:rsid w:val="000E54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AE5DC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Основной текст_"/>
    <w:basedOn w:val="DefaultParagraphFont"/>
    <w:link w:val="3"/>
    <w:uiPriority w:val="99"/>
    <w:locked/>
    <w:rsid w:val="00FF029B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Normal"/>
    <w:link w:val="a"/>
    <w:uiPriority w:val="99"/>
    <w:rsid w:val="00FF029B"/>
    <w:pPr>
      <w:shd w:val="clear" w:color="auto" w:fill="FFFFFF"/>
      <w:spacing w:before="300" w:after="720" w:line="240" w:lineRule="atLeast"/>
      <w:ind w:hanging="400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30">
    <w:name w:val="Основной текст (3)_"/>
    <w:basedOn w:val="DefaultParagraphFont"/>
    <w:link w:val="31"/>
    <w:uiPriority w:val="99"/>
    <w:locked/>
    <w:rsid w:val="00FF029B"/>
    <w:rPr>
      <w:rFonts w:ascii="Times New Roman" w:hAnsi="Times New Roman" w:cs="Times New Roman"/>
      <w:spacing w:val="20"/>
      <w:sz w:val="48"/>
      <w:szCs w:val="48"/>
      <w:shd w:val="clear" w:color="auto" w:fill="FFFFFF"/>
    </w:rPr>
  </w:style>
  <w:style w:type="paragraph" w:customStyle="1" w:styleId="31">
    <w:name w:val="Основной текст (3)"/>
    <w:basedOn w:val="Normal"/>
    <w:link w:val="30"/>
    <w:uiPriority w:val="99"/>
    <w:rsid w:val="00FF029B"/>
    <w:pPr>
      <w:shd w:val="clear" w:color="auto" w:fill="FFFFFF"/>
      <w:spacing w:after="420" w:line="144" w:lineRule="exact"/>
    </w:pPr>
    <w:rPr>
      <w:rFonts w:ascii="Times New Roman" w:eastAsia="Times New Roman" w:hAnsi="Times New Roman"/>
      <w:spacing w:val="20"/>
      <w:sz w:val="48"/>
      <w:szCs w:val="48"/>
    </w:rPr>
  </w:style>
  <w:style w:type="character" w:customStyle="1" w:styleId="a0">
    <w:name w:val="Основной текст + Полужирный"/>
    <w:basedOn w:val="a"/>
    <w:uiPriority w:val="99"/>
    <w:rsid w:val="00274DCE"/>
    <w:rPr>
      <w:b/>
      <w:bCs/>
      <w:spacing w:val="0"/>
    </w:rPr>
  </w:style>
  <w:style w:type="paragraph" w:customStyle="1" w:styleId="p1">
    <w:name w:val="p1"/>
    <w:basedOn w:val="Normal"/>
    <w:uiPriority w:val="99"/>
    <w:rsid w:val="009B53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DefaultParagraphFont"/>
    <w:uiPriority w:val="99"/>
    <w:rsid w:val="009B533C"/>
    <w:rPr>
      <w:rFonts w:cs="Times New Roman"/>
    </w:rPr>
  </w:style>
  <w:style w:type="character" w:customStyle="1" w:styleId="s1">
    <w:name w:val="s1"/>
    <w:basedOn w:val="DefaultParagraphFont"/>
    <w:uiPriority w:val="99"/>
    <w:rsid w:val="009B533C"/>
    <w:rPr>
      <w:rFonts w:cs="Times New Roman"/>
    </w:rPr>
  </w:style>
  <w:style w:type="paragraph" w:customStyle="1" w:styleId="p5">
    <w:name w:val="p5"/>
    <w:basedOn w:val="Normal"/>
    <w:uiPriority w:val="99"/>
    <w:rsid w:val="009B53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6">
    <w:name w:val="p16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DefaultParagraphFont"/>
    <w:uiPriority w:val="99"/>
    <w:rsid w:val="00292EC7"/>
    <w:rPr>
      <w:rFonts w:cs="Times New Roman"/>
    </w:rPr>
  </w:style>
  <w:style w:type="paragraph" w:customStyle="1" w:styleId="p10">
    <w:name w:val="p10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9">
    <w:name w:val="p19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0">
    <w:name w:val="p20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6">
    <w:name w:val="s6"/>
    <w:basedOn w:val="DefaultParagraphFont"/>
    <w:uiPriority w:val="99"/>
    <w:rsid w:val="00292EC7"/>
    <w:rPr>
      <w:rFonts w:cs="Times New Roman"/>
    </w:rPr>
  </w:style>
  <w:style w:type="paragraph" w:customStyle="1" w:styleId="p21">
    <w:name w:val="p21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2">
    <w:name w:val="p22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3">
    <w:name w:val="p23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6">
    <w:name w:val="p6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4">
    <w:name w:val="p24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8">
    <w:name w:val="p8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basedOn w:val="DefaultParagraphFont"/>
    <w:uiPriority w:val="99"/>
    <w:rsid w:val="00292EC7"/>
    <w:rPr>
      <w:rFonts w:cs="Times New Roman"/>
    </w:rPr>
  </w:style>
  <w:style w:type="paragraph" w:customStyle="1" w:styleId="p7">
    <w:name w:val="p7"/>
    <w:basedOn w:val="Normal"/>
    <w:uiPriority w:val="99"/>
    <w:rsid w:val="00292E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7">
    <w:name w:val="s7"/>
    <w:basedOn w:val="DefaultParagraphFont"/>
    <w:uiPriority w:val="99"/>
    <w:rsid w:val="00292EC7"/>
    <w:rPr>
      <w:rFonts w:cs="Times New Roman"/>
    </w:rPr>
  </w:style>
  <w:style w:type="paragraph" w:customStyle="1" w:styleId="ConsPlusNormal">
    <w:name w:val="ConsPlusNormal"/>
    <w:uiPriority w:val="99"/>
    <w:rsid w:val="00003DA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ConsPlusNonformat">
    <w:name w:val="ConsPlusNonformat"/>
    <w:uiPriority w:val="99"/>
    <w:rsid w:val="00081321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en-US"/>
    </w:rPr>
  </w:style>
  <w:style w:type="character" w:styleId="Strong">
    <w:name w:val="Strong"/>
    <w:basedOn w:val="DefaultParagraphFont"/>
    <w:uiPriority w:val="99"/>
    <w:qFormat/>
    <w:rsid w:val="00740A59"/>
    <w:rPr>
      <w:rFonts w:cs="Times New Roman"/>
      <w:b/>
      <w:bCs/>
    </w:rPr>
  </w:style>
  <w:style w:type="paragraph" w:customStyle="1" w:styleId="2">
    <w:name w:val="Основной текст2"/>
    <w:basedOn w:val="Normal"/>
    <w:uiPriority w:val="99"/>
    <w:rsid w:val="00E81DD8"/>
    <w:pPr>
      <w:shd w:val="clear" w:color="auto" w:fill="FFFFFF"/>
      <w:spacing w:before="720" w:after="60" w:line="240" w:lineRule="atLeast"/>
      <w:jc w:val="both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65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54316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543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54316"/>
    <w:rPr>
      <w:rFonts w:cs="Times New Roman"/>
    </w:rPr>
  </w:style>
  <w:style w:type="paragraph" w:customStyle="1" w:styleId="formattext">
    <w:name w:val="formattext"/>
    <w:basedOn w:val="Normal"/>
    <w:uiPriority w:val="99"/>
    <w:rsid w:val="00EB22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0B7A23"/>
    <w:rPr>
      <w:rFonts w:cs="Times New Roman"/>
      <w:i/>
      <w:iCs/>
    </w:rPr>
  </w:style>
  <w:style w:type="paragraph" w:customStyle="1" w:styleId="western">
    <w:name w:val="western"/>
    <w:basedOn w:val="Normal"/>
    <w:uiPriority w:val="99"/>
    <w:rsid w:val="009C36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10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03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0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103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3255">
          <w:marLeft w:val="1276"/>
          <w:marRight w:val="850"/>
          <w:marTop w:val="1133"/>
          <w:marBottom w:val="113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0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03265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29810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03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03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3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212</TotalTime>
  <Pages>7</Pages>
  <Words>1206</Words>
  <Characters>6879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Пользователь</cp:lastModifiedBy>
  <cp:revision>11</cp:revision>
  <cp:lastPrinted>2021-04-29T06:32:00Z</cp:lastPrinted>
  <dcterms:created xsi:type="dcterms:W3CDTF">2020-04-14T07:32:00Z</dcterms:created>
  <dcterms:modified xsi:type="dcterms:W3CDTF">2021-04-29T06:38:00Z</dcterms:modified>
</cp:coreProperties>
</file>